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D745A">
      <w:pPr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color="auto" w:fill="auto"/>
          <w:lang w:val="ru-RU"/>
        </w:rPr>
        <w:t>« Боди - перкуссия, как один из современных методов развития творческих способностей дошкольников.»</w:t>
      </w:r>
    </w:p>
    <w:p w14:paraId="60BC5BF7">
      <w:pPr>
        <w:jc w:val="center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</w:p>
    <w:p w14:paraId="7D61C9F6">
      <w:pPr>
        <w:jc w:val="center"/>
        <w:rPr>
          <w:rFonts w:hint="default" w:ascii="Times New Roman" w:hAnsi="Times New Roman" w:eastAsia="SimSun" w:cs="Times New Roman"/>
          <w:b/>
          <w:bCs/>
          <w:sz w:val="28"/>
          <w:szCs w:val="28"/>
          <w:lang w:val="ru-RU"/>
        </w:rPr>
      </w:pPr>
    </w:p>
    <w:p w14:paraId="16681E7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подготовил:</w:t>
      </w:r>
    </w:p>
    <w:p w14:paraId="6A088B4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музыкальный руководитель МДОУ </w:t>
      </w:r>
    </w:p>
    <w:p w14:paraId="081F4408">
      <w:pPr>
        <w:wordWrap w:val="0"/>
        <w:spacing w:after="0" w:line="240" w:lineRule="auto"/>
        <w:ind w:left="2124" w:firstLine="708"/>
        <w:jc w:val="right"/>
        <w:rPr>
          <w:rFonts w:hint="default"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</w:rPr>
        <w:t>«Детский сад  №1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с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. Веселая Лопань</w:t>
      </w:r>
    </w:p>
    <w:p w14:paraId="04D11C10">
      <w:pPr>
        <w:spacing w:after="0" w:line="240" w:lineRule="auto"/>
        <w:ind w:left="354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Белгородского района Белгородской области»</w:t>
      </w:r>
    </w:p>
    <w:p w14:paraId="225FC524">
      <w:pPr>
        <w:jc w:val="right"/>
        <w:rPr>
          <w:rFonts w:hint="default" w:ascii="Times New Roman" w:hAnsi="Times New Roman" w:cs="Times New Roman"/>
          <w:i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Кадимова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Лилия Николаевна</w:t>
      </w:r>
    </w:p>
    <w:p w14:paraId="3F93DBF6">
      <w:pPr>
        <w:jc w:val="right"/>
        <w:rPr>
          <w:rFonts w:hint="default" w:ascii="Times New Roman" w:hAnsi="Times New Roman" w:cs="Times New Roman"/>
          <w:i/>
          <w:sz w:val="24"/>
          <w:szCs w:val="24"/>
          <w:lang w:val="ru-RU"/>
        </w:rPr>
      </w:pPr>
    </w:p>
    <w:p w14:paraId="65222B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iCs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 xml:space="preserve">Развитие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lang w:val="ru-RU"/>
        </w:rPr>
        <w:t>творческих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 xml:space="preserve"> способностей у детей  является очень важным направлением в деятельности музыкального руководителя. </w:t>
      </w:r>
    </w:p>
    <w:p w14:paraId="4F6E1D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Педагоги, работая с детьми, неизбежно сталкиваются с тем, что наряду с речевыми нарушениями у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детей есть проблемы с координацией, общей и мелкой моторикой, восприятием, удерживанием внимания. Это обнаруживается как в повседневной жизни ребенка, так и в его музыкальной деятельности.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Кроме того, изменение окружающей жизни диктует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lang w:val="ru-RU"/>
        </w:rPr>
        <w:t xml:space="preserve"> нам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 xml:space="preserve"> выбирать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lang w:val="ru-RU"/>
        </w:rPr>
        <w:t xml:space="preserve">такие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 xml:space="preserve">средства развития ребенка, в основе которых лежат новые методы и технологии. </w:t>
      </w:r>
    </w:p>
    <w:p w14:paraId="58CE9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           О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дним из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современных методов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развития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творческих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способностей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дошкольников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является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 xml:space="preserve">Body Percussion 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ru-RU" w:eastAsia="zh-CN" w:bidi="ar"/>
        </w:rPr>
        <w:t xml:space="preserve">. Так что же это такое? 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>Body percussion -</w:t>
      </w:r>
      <w:r>
        <w:rPr>
          <w:rFonts w:hint="default" w:ascii="Times New Roman" w:hAnsi="Times New Roman" w:eastAsia="Cambria" w:cs="Times New Roman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Cambria" w:cs="Times New Roman"/>
          <w:b w:val="0"/>
          <w:bCs w:val="0"/>
          <w:i/>
          <w:iCs/>
          <w:color w:val="auto"/>
          <w:kern w:val="0"/>
          <w:sz w:val="24"/>
          <w:szCs w:val="24"/>
          <w:lang w:val="en-US" w:eastAsia="zh-CN" w:bidi="ar"/>
        </w:rPr>
        <w:t>«Перкуссия тела</w:t>
      </w:r>
      <w:r>
        <w:rPr>
          <w:rFonts w:hint="default" w:ascii="Times New Roman" w:hAnsi="Times New Roman" w:eastAsia="Cambria" w:cs="Times New Roman"/>
          <w:b w:val="0"/>
          <w:bCs w:val="0"/>
          <w:color w:val="auto"/>
          <w:kern w:val="0"/>
          <w:sz w:val="24"/>
          <w:szCs w:val="24"/>
          <w:lang w:val="en-US" w:eastAsia="zh-CN" w:bidi="ar"/>
        </w:rPr>
        <w:t>»</w:t>
      </w:r>
      <w:r>
        <w:rPr>
          <w:rFonts w:hint="default" w:ascii="Times New Roman" w:hAnsi="Times New Roman" w:eastAsia="Cambria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>- телесная перкуссия или «музыка тела</w:t>
      </w:r>
      <w:r>
        <w:rPr>
          <w:rFonts w:hint="default" w:ascii="Times New Roman" w:hAnsi="Times New Roman" w:eastAsia="Cambria" w:cs="Times New Roman"/>
          <w:color w:val="202124"/>
          <w:kern w:val="0"/>
          <w:sz w:val="24"/>
          <w:szCs w:val="24"/>
          <w:lang w:val="en-US" w:eastAsia="zh-CN" w:bidi="ar"/>
        </w:rPr>
        <w:t xml:space="preserve">»,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 xml:space="preserve">(дословный перевод </w:t>
      </w:r>
      <w:r>
        <w:rPr>
          <w:rFonts w:hint="default" w:ascii="Times New Roman" w:hAnsi="Times New Roman" w:eastAsia="Cambria" w:cs="Times New Roman"/>
          <w:color w:val="111111"/>
          <w:kern w:val="0"/>
          <w:sz w:val="24"/>
          <w:szCs w:val="24"/>
          <w:lang w:val="en-US" w:eastAsia="zh-CN" w:bidi="ar"/>
        </w:rPr>
        <w:t>-</w:t>
      </w:r>
      <w:r>
        <w:rPr>
          <w:rFonts w:hint="default" w:ascii="Times New Roman" w:hAnsi="Times New Roman" w:eastAsia="Cambria" w:cs="Times New Roman"/>
          <w:b w:val="0"/>
          <w:bCs w:val="0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Cambria" w:cs="Times New Roman"/>
          <w:b w:val="0"/>
          <w:bCs w:val="0"/>
          <w:i/>
          <w:iCs/>
          <w:color w:val="auto"/>
          <w:kern w:val="0"/>
          <w:sz w:val="24"/>
          <w:szCs w:val="24"/>
          <w:lang w:val="en-US" w:eastAsia="zh-CN" w:bidi="ar"/>
        </w:rPr>
        <w:t>«тело-барабан»</w:t>
      </w:r>
      <w:r>
        <w:rPr>
          <w:rFonts w:hint="default" w:ascii="Times New Roman" w:hAnsi="Times New Roman" w:eastAsia="Cambria" w:cs="Times New Roman"/>
          <w:b w:val="0"/>
          <w:bCs w:val="0"/>
          <w:color w:val="auto"/>
          <w:kern w:val="0"/>
          <w:sz w:val="24"/>
          <w:szCs w:val="24"/>
          <w:lang w:val="en-US" w:eastAsia="zh-CN" w:bidi="ar"/>
        </w:rPr>
        <w:t>)</w:t>
      </w:r>
      <w:r>
        <w:rPr>
          <w:rFonts w:hint="default" w:ascii="Times New Roman" w:hAnsi="Times New Roman" w:eastAsia="Cambria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Times New Roman" w:hAnsi="Times New Roman" w:eastAsia="Cambria" w:cs="Times New Roman"/>
          <w:b/>
          <w:bCs/>
          <w:color w:val="FF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>один из инновационных подходов в музыкально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ru-RU" w:eastAsia="zh-CN" w:bidi="ar"/>
        </w:rPr>
        <w:t xml:space="preserve">й </w:t>
      </w:r>
      <w:r>
        <w:rPr>
          <w:rFonts w:hint="default" w:ascii="Times New Roman" w:hAnsi="Times New Roman" w:eastAsia="Cambria" w:cs="Times New Roman"/>
          <w:color w:val="000000"/>
          <w:kern w:val="0"/>
          <w:sz w:val="24"/>
          <w:szCs w:val="24"/>
          <w:lang w:val="en-US" w:eastAsia="zh-CN" w:bidi="ar"/>
        </w:rPr>
        <w:t xml:space="preserve"> деятельности для дошкольников, где в качестве инструмента используется тело. </w:t>
      </w:r>
    </w:p>
    <w:p w14:paraId="70B87B2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Немецкий педагог и </w:t>
      </w: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музыкант Карл Орф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(1895-1982) был одним из первых, кто воплотил в своём новаторском подходе к музыкальному обучению детей синтез движения, пения, игры и импровизации заложив основу этого направления. Слушать и слышать свое тело, играть на нем как на перкуссии - это значит пропустить музыку, ее рит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м н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епосредственно через себя. Идея исполнения музыки, для которой не нужны</w:t>
      </w:r>
      <w:r>
        <w:rPr>
          <w:rFonts w:hint="default" w:eastAsia="sans-serif" w:cs="Times New Roman"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струменты - это гениально и очень подходит ребенку.</w:t>
      </w:r>
    </w:p>
    <w:p w14:paraId="49A4830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Идея Карла Орфа состоит в том, что в основе обучения лежит принцип активного музицирования через активные движения.</w:t>
      </w:r>
    </w:p>
    <w:p w14:paraId="333994F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Он вводит систему так называемых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«звучащих жестов»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- это хлопки, шлепки, топот ног,удар пальцами, тыльной стороной ладони, сопровождающие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музыкальное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произведение или пение самих детей.</w:t>
      </w:r>
    </w:p>
    <w:p w14:paraId="5ECEA6C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Карл Орф вводит </w:t>
      </w:r>
      <w:r>
        <w:rPr>
          <w:rStyle w:val="5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4 типа звучащих жестов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(шаги, хлопки, щелчки, шлепки)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:</w:t>
      </w:r>
    </w:p>
    <w:p w14:paraId="3087A7D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50" w:right="6" w:right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4ADD91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хлопки (звонкие - всей ладонью, тихие - согнутыми ладонями, потирание ладоней и др.);</w:t>
      </w:r>
    </w:p>
    <w:p w14:paraId="299440A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шлепки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(по коленям, по бёдрам, по груди, по бокам)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;</w:t>
      </w:r>
    </w:p>
    <w:p w14:paraId="320B94A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притопы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(всей стопой, пяткой, носком)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;</w:t>
      </w:r>
    </w:p>
    <w:p w14:paraId="7107174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щелчки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(пальцами в воздухе, по коленям, по надутым щекам)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.</w:t>
      </w:r>
    </w:p>
    <w:p w14:paraId="32613A2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Подобная элементарная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музыка тела хороша тем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, что ее может освоить каждый.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тела доступна для детей с раннего возраста. Примеры телесной перкуссии мы видим в детской игре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«Ладушки»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.</w:t>
      </w:r>
    </w:p>
    <w:p w14:paraId="317FAD6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Звучащие жесты идеальны для начального этапа ритмического обучения, так как всегда находятся </w:t>
      </w:r>
      <w:r>
        <w:rPr>
          <w:rStyle w:val="4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«под рукой»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.</w:t>
      </w:r>
    </w:p>
    <w:p w14:paraId="0B06972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Благодаря тесной взаимосвязи речи,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и жестов на начальном этапе развивается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музыкальный слух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, память, внимание, ритмичность.</w:t>
      </w:r>
    </w:p>
    <w:p w14:paraId="7D82289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Данная техника нашла отражение в разработках Т.Э.Тютюнниковой «Элементарное музицирование с дошкольниками», И.Новоскольцевой, И.Каплуновой «Этот удивительный ритм». Техника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боди перкуссия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, кроме формирования чувства ритма, способствует проявлению у ребёнка индивидуальности, развитию фантазии, импровизации. И при этом дошкольники получают большое удовольствие от процесса обучения.</w:t>
      </w:r>
    </w:p>
    <w:p w14:paraId="617202C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В современное время </w:t>
      </w:r>
      <w:r>
        <w:rPr>
          <w:rStyle w:val="5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музыкальная перкуссия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  <w:t> тела - это искусство, объединяющее в себе мелодию, танец и пение.</w:t>
      </w:r>
    </w:p>
    <w:p w14:paraId="72D4F1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2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Актуальность и практическая значимость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применения телесной перкуссии заключается в том, что эта техника помогает ребенку не просто 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услышать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прочувствовать ритм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всем телом, ощутить его внутри себя, 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развивает навыки слушания и взаимодействия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ритмические композиции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.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музыкальных занятиях элементы техники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body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percussion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могут включаться во все традиционные виды музыкальной деятельности.</w:t>
      </w:r>
    </w:p>
    <w:p w14:paraId="5D93E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1.Телесная перкуссия и музыкально-ритмические упражнения.</w:t>
      </w:r>
    </w:p>
    <w:p w14:paraId="0FA989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Телесная перкуссия – это мощное средство развития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творческих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способностей детей. С одной стороны, включение этого вида работы в структуру музыкального занятия позволяет осваивать различные ритмические формулы, с другой – все это происходит в движении, способствует развитию координации тела. Дети получают большой заряд позитива, радости, работая в этой технике. </w:t>
      </w:r>
    </w:p>
    <w:p w14:paraId="116639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2.Телесная перкуссия и слушание музыки.</w:t>
      </w:r>
    </w:p>
    <w:p w14:paraId="2A6227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 процессе активного слушания музыки с применением элементов телесной перкуссии ребенок не только знакомится с классической музыкой и композиторами, но и незаметно для себя осваивает различные ритмические формулы, что благоприятно сказывается и на речевом развитии ребенка</w:t>
      </w:r>
    </w:p>
    <w:p w14:paraId="084869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val="ru-RU"/>
        </w:rPr>
        <w:t>3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.Телесная перкуссия и пение, песенное творчество.</w:t>
      </w:r>
    </w:p>
    <w:p w14:paraId="26216D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Часто в процессе разучивания той или иной песни у детей с речевыми нарушениями возникают трудности, которые связаны не только с отсутствием в речи тех или иных звуков. Речь идет о трудностях, которые имеют отношение к ритмической стороне слова. В таких случаях многими педагогами широко применяются хлопки – ребенку предлагается прохлопать ритмический рисунок слова, фразы и т.д. Помимо хлопков можно использовать и шлепки, а сильную долю, ударный слог обозначить притопом.</w:t>
      </w:r>
    </w:p>
    <w:p w14:paraId="5AC41B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val="ru-RU"/>
        </w:rPr>
        <w:t>4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.Телесная перкуссия и танцевально-игровое, танцевальное творчество.</w:t>
      </w:r>
    </w:p>
    <w:p w14:paraId="6CB56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Большое количество самых разнообразных игр, которые педагог использует на музыкальном занятии (народные, хороводные, игры вопросно-ответного типа, речевые игры с движениями) сопровождается шлепками, притопами, хлопками, постукиваниями, похлопываниями. Таким образом, движение и речь объединяются в самом любимом виде деятельности детей – игре.</w:t>
      </w:r>
    </w:p>
    <w:p w14:paraId="0324C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элементов телесной перкуссии на музыкальных занятиях с детьми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,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позволяет сделать рабочий процесс ярким, интересным, динамичным, а самое главное, полезным. Кроме того, применение техники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body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percussion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способствует развитию чувства коллективизма, сплоченности у детей, развивает как индивидуальное, так и групповое чувство ритма, развивает навык импровизации, координацию тела ребенка. </w:t>
      </w:r>
    </w:p>
    <w:p w14:paraId="2CC046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00" w:leftChars="-150" w:right="6"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Cambria" w:cs="Times New Roman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Главная цель </w:t>
      </w:r>
      <w:r>
        <w:rPr>
          <w:rFonts w:hint="default" w:ascii="Times New Roman" w:hAnsi="Times New Roman" w:eastAsia="Cambria" w:cs="Times New Roman"/>
          <w:b w:val="0"/>
          <w:bCs w:val="0"/>
          <w:color w:val="auto"/>
          <w:kern w:val="0"/>
          <w:sz w:val="24"/>
          <w:szCs w:val="24"/>
          <w:lang w:val="en-US" w:eastAsia="zh-CN" w:bidi="ar"/>
        </w:rPr>
        <w:t xml:space="preserve">данного направления – раскрыть творческий потенциал детей через движения тела. </w:t>
      </w:r>
    </w:p>
    <w:p w14:paraId="1DD02FE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Литература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:</w:t>
      </w:r>
    </w:p>
    <w:p w14:paraId="5012264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Новоскольцева И. А., Каплунова И. М. программа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«Ладушки»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/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«Этот удивительный </w:t>
      </w:r>
      <w:r>
        <w:rPr>
          <w:rStyle w:val="5"/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ритм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»</w:t>
      </w:r>
    </w:p>
    <w:p w14:paraId="227B62B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Тютюнникова Т. Э. / Т. Э. Тютюнникова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«Уроки музыки. Система обучения Карла Орфа»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 М.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«Астрель»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 2000г.</w:t>
      </w:r>
    </w:p>
    <w:p w14:paraId="1865A56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Дмитриева Л. Т., Черноиваненко Н. М / Л. Т. Дмитриева, Н. М. Черноиваненко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4"/>
          <w:szCs w:val="24"/>
          <w:shd w:val="clear" w:fill="FFFFFF"/>
        </w:rPr>
        <w:t>«Методика музыкального воспитания»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 М. “Академия”2000г.</w:t>
      </w:r>
    </w:p>
    <w:p w14:paraId="1663319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Ветлугина Н. А. Методика музыкального воспитания в детском саду 1983.</w:t>
      </w:r>
    </w:p>
    <w:p w14:paraId="7F76502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Кирнарская Д. Психология музыкальных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способностей</w:t>
      </w:r>
    </w:p>
    <w:p w14:paraId="174C622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10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Теплов Б. М. Психология музыки и музыкальных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способностей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 : хрестоматия.</w:t>
      </w:r>
    </w:p>
    <w:p w14:paraId="43A17C7B">
      <w:pPr>
        <w:spacing w:line="360" w:lineRule="auto"/>
        <w:ind w:firstLine="709"/>
        <w:jc w:val="lef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</w:pPr>
    </w:p>
    <w:p w14:paraId="6683EA0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9CB28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E212E12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41CE7"/>
    <w:multiLevelType w:val="multilevel"/>
    <w:tmpl w:val="21041C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6B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character" w:styleId="5">
    <w:name w:val="Strong"/>
    <w:basedOn w:val="2"/>
    <w:qFormat/>
    <w:uiPriority w:val="0"/>
    <w:rPr>
      <w:b/>
      <w:bCs/>
    </w:r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2026-06-09T11:14:01Z</dcterms:created>
  <dc:creator>Лиля</dc:creator>
  <cp:lastModifiedBy>WPS_1711962640</cp:lastModifiedBy>
  <dcterms:modified xsi:type="dcterms:W3CDTF">2026-06-09T11:14:46Z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eyJoZGlkIjoiMTU1ZTkyMTVkNmYzYjI5OTc0MmE5OTE2MDViYTg5MjkiLCJ1c2VySWQiOiI4NDIzMzg5MDYyNTIifQ==</vt:lpwstr>
  </property>
  <property fmtid="{D5CDD505-2E9C-101B-9397-08002B2CF9AE}" pid="4" name="ICV">
    <vt:lpwstr>D2A7715792BC49E3A1A41462466EBEF8_12</vt:lpwstr>
  </property>
</Properties>
</file>